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56"/>
          <w:szCs w:val="56"/>
        </w:rPr>
      </w:pPr>
    </w:p>
    <w:p>
      <w:pPr>
        <w:jc w:val="center"/>
        <w:rPr>
          <w:rFonts w:hint="eastAsia"/>
          <w:b/>
          <w:sz w:val="72"/>
          <w:szCs w:val="72"/>
          <w:lang w:eastAsia="zh-CN"/>
        </w:rPr>
      </w:pPr>
    </w:p>
    <w:p>
      <w:pPr>
        <w:jc w:val="center"/>
        <w:rPr>
          <w:rFonts w:hint="eastAsia"/>
          <w:b/>
          <w:sz w:val="96"/>
          <w:szCs w:val="96"/>
        </w:rPr>
      </w:pPr>
      <w:r>
        <w:rPr>
          <w:rFonts w:hint="eastAsia"/>
          <w:b/>
          <w:sz w:val="96"/>
          <w:szCs w:val="96"/>
          <w:lang w:eastAsia="zh-CN"/>
        </w:rPr>
        <w:t>政</w:t>
      </w:r>
      <w:r>
        <w:rPr>
          <w:rFonts w:hint="eastAsia"/>
          <w:b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sz w:val="96"/>
          <w:szCs w:val="96"/>
          <w:lang w:eastAsia="zh-CN"/>
        </w:rPr>
        <w:t>府</w:t>
      </w:r>
      <w:r>
        <w:rPr>
          <w:rFonts w:hint="eastAsia"/>
          <w:b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sz w:val="96"/>
          <w:szCs w:val="96"/>
          <w:lang w:eastAsia="zh-CN"/>
        </w:rPr>
        <w:t>采</w:t>
      </w:r>
      <w:r>
        <w:rPr>
          <w:rFonts w:hint="eastAsia"/>
          <w:b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sz w:val="96"/>
          <w:szCs w:val="96"/>
          <w:lang w:eastAsia="zh-CN"/>
        </w:rPr>
        <w:t>购</w:t>
      </w:r>
      <w:r>
        <w:rPr>
          <w:rFonts w:hint="eastAsia"/>
          <w:b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sz w:val="96"/>
          <w:szCs w:val="96"/>
        </w:rPr>
        <w:t>项 目</w:t>
      </w:r>
    </w:p>
    <w:p>
      <w:pPr>
        <w:jc w:val="center"/>
        <w:rPr>
          <w:rFonts w:hint="eastAsia"/>
          <w:b/>
          <w:sz w:val="56"/>
          <w:szCs w:val="56"/>
        </w:rPr>
      </w:pPr>
    </w:p>
    <w:p>
      <w:pPr>
        <w:jc w:val="center"/>
        <w:rPr>
          <w:rFonts w:hint="eastAsia"/>
          <w:b/>
          <w:sz w:val="56"/>
          <w:szCs w:val="56"/>
        </w:rPr>
      </w:pPr>
    </w:p>
    <w:p>
      <w:pPr>
        <w:jc w:val="center"/>
        <w:rPr>
          <w:rFonts w:hint="eastAsia"/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中</w:t>
      </w:r>
    </w:p>
    <w:p>
      <w:pPr>
        <w:jc w:val="center"/>
        <w:rPr>
          <w:rFonts w:hint="eastAsia"/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标</w:t>
      </w:r>
    </w:p>
    <w:p>
      <w:pPr>
        <w:jc w:val="center"/>
        <w:rPr>
          <w:rFonts w:hint="eastAsia"/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通</w:t>
      </w:r>
    </w:p>
    <w:p>
      <w:pPr>
        <w:jc w:val="center"/>
        <w:rPr>
          <w:rFonts w:hint="eastAsia"/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知</w:t>
      </w:r>
    </w:p>
    <w:p>
      <w:pPr>
        <w:jc w:val="center"/>
        <w:rPr>
          <w:rFonts w:hint="eastAsia"/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书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编号：</w:t>
      </w:r>
      <w:r>
        <w:rPr>
          <w:rFonts w:hint="eastAsia" w:ascii="宋体" w:hAnsi="宋体"/>
          <w:b/>
          <w:sz w:val="24"/>
          <w:szCs w:val="24"/>
          <w:u w:val="single"/>
        </w:rPr>
        <w:t>SXJY-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HW</w:t>
      </w:r>
      <w:r>
        <w:rPr>
          <w:rFonts w:hint="eastAsia" w:ascii="宋体" w:hAnsi="宋体"/>
          <w:b/>
          <w:sz w:val="24"/>
          <w:szCs w:val="24"/>
          <w:u w:val="single"/>
        </w:rPr>
        <w:t>-201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b/>
          <w:sz w:val="24"/>
          <w:szCs w:val="24"/>
          <w:u w:val="single"/>
        </w:rPr>
        <w:t>-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</w:p>
    <w:p>
      <w:pPr>
        <w:ind w:firstLine="647" w:firstLineChars="293"/>
        <w:rPr>
          <w:rFonts w:hint="eastAsia"/>
          <w:b/>
          <w:sz w:val="22"/>
          <w:szCs w:val="22"/>
          <w:u w:val="single"/>
        </w:rPr>
      </w:pPr>
    </w:p>
    <w:p>
      <w:pPr>
        <w:ind w:firstLine="647" w:firstLineChars="293"/>
        <w:rPr>
          <w:rFonts w:hint="eastAsia"/>
          <w:b/>
          <w:sz w:val="22"/>
          <w:szCs w:val="22"/>
          <w:u w:val="single"/>
        </w:rPr>
      </w:pPr>
    </w:p>
    <w:p>
      <w:pPr>
        <w:ind w:firstLine="647" w:firstLineChars="293"/>
        <w:rPr>
          <w:rFonts w:hint="eastAsia"/>
          <w:b/>
          <w:sz w:val="22"/>
          <w:szCs w:val="22"/>
          <w:u w:val="single"/>
        </w:rPr>
      </w:pPr>
    </w:p>
    <w:p>
      <w:pPr>
        <w:ind w:firstLine="647" w:firstLineChars="293"/>
        <w:rPr>
          <w:rFonts w:hint="eastAsia"/>
          <w:b/>
          <w:sz w:val="22"/>
          <w:szCs w:val="22"/>
          <w:u w:val="single"/>
        </w:rPr>
      </w:pPr>
    </w:p>
    <w:p>
      <w:pPr>
        <w:ind w:firstLine="647" w:firstLineChars="293"/>
        <w:rPr>
          <w:rFonts w:hint="eastAsia"/>
          <w:b/>
          <w:sz w:val="22"/>
          <w:szCs w:val="22"/>
          <w:u w:val="single"/>
        </w:rPr>
      </w:pPr>
    </w:p>
    <w:p>
      <w:pPr>
        <w:ind w:firstLine="647" w:firstLineChars="293"/>
        <w:rPr>
          <w:rFonts w:hint="eastAsia"/>
          <w:b/>
          <w:sz w:val="22"/>
          <w:szCs w:val="22"/>
          <w:u w:val="single"/>
        </w:rPr>
      </w:pPr>
    </w:p>
    <w:p>
      <w:pPr>
        <w:ind w:firstLine="647" w:firstLineChars="293"/>
        <w:rPr>
          <w:rFonts w:hint="eastAsia"/>
          <w:b/>
          <w:sz w:val="22"/>
          <w:szCs w:val="22"/>
          <w:u w:val="single"/>
        </w:rPr>
      </w:pPr>
    </w:p>
    <w:p>
      <w:pPr>
        <w:rPr>
          <w:rFonts w:hint="eastAsia"/>
          <w:b/>
          <w:sz w:val="22"/>
          <w:szCs w:val="22"/>
          <w:u w:val="single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b/>
          <w:sz w:val="24"/>
          <w:szCs w:val="24"/>
        </w:rPr>
        <w:t>公司：</w:t>
      </w:r>
    </w:p>
    <w:p>
      <w:pPr>
        <w:ind w:firstLine="48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根据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b/>
          <w:sz w:val="24"/>
          <w:szCs w:val="24"/>
        </w:rPr>
        <w:t>招标文件和你单位于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/>
          <w:b/>
          <w:sz w:val="24"/>
          <w:szCs w:val="24"/>
        </w:rPr>
        <w:t>日提交的投标文件，经评标委员会按照《中华人民共和国招标投标法》和招标文件确定的评标标准和方法，确定你单位为本</w:t>
      </w:r>
      <w:r>
        <w:rPr>
          <w:rFonts w:hint="eastAsia"/>
          <w:b/>
          <w:sz w:val="24"/>
          <w:szCs w:val="24"/>
          <w:lang w:eastAsia="zh-CN"/>
        </w:rPr>
        <w:t>项目</w:t>
      </w:r>
      <w:r>
        <w:rPr>
          <w:rFonts w:hint="eastAsia"/>
          <w:b/>
          <w:sz w:val="24"/>
          <w:szCs w:val="24"/>
        </w:rPr>
        <w:t>的中标人。请接到本通知书后</w:t>
      </w:r>
      <w:r>
        <w:rPr>
          <w:rFonts w:hint="eastAsia"/>
          <w:b/>
          <w:sz w:val="24"/>
          <w:szCs w:val="24"/>
          <w:lang w:val="en-US" w:eastAsia="zh-CN"/>
        </w:rPr>
        <w:t>**</w:t>
      </w:r>
      <w:r>
        <w:rPr>
          <w:rFonts w:hint="eastAsia"/>
          <w:b/>
          <w:sz w:val="24"/>
          <w:szCs w:val="24"/>
        </w:rPr>
        <w:t>日内，与招标单位签订</w:t>
      </w:r>
      <w:r>
        <w:rPr>
          <w:rFonts w:hint="eastAsia"/>
          <w:b/>
          <w:sz w:val="24"/>
          <w:szCs w:val="24"/>
          <w:lang w:eastAsia="zh-CN"/>
        </w:rPr>
        <w:t>书面</w:t>
      </w:r>
      <w:r>
        <w:rPr>
          <w:rFonts w:hint="eastAsia"/>
          <w:b/>
          <w:sz w:val="24"/>
          <w:szCs w:val="24"/>
        </w:rPr>
        <w:t>合同。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中标内容及条件如下：</w:t>
      </w:r>
    </w:p>
    <w:tbl>
      <w:tblPr>
        <w:tblStyle w:val="6"/>
        <w:tblW w:w="99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630"/>
        <w:gridCol w:w="1056"/>
        <w:gridCol w:w="740"/>
        <w:gridCol w:w="898"/>
        <w:gridCol w:w="543"/>
        <w:gridCol w:w="792"/>
        <w:gridCol w:w="136"/>
        <w:gridCol w:w="92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5659" w:type="dxa"/>
            <w:gridSpan w:val="6"/>
            <w:vAlign w:val="top"/>
          </w:tcPr>
          <w:p>
            <w:pPr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6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标段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652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规模</w:t>
            </w:r>
          </w:p>
        </w:tc>
        <w:tc>
          <w:tcPr>
            <w:tcW w:w="342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 xml:space="preserve">              /</w:t>
            </w:r>
          </w:p>
        </w:tc>
        <w:tc>
          <w:tcPr>
            <w:tcW w:w="144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>项目特征</w:t>
            </w:r>
          </w:p>
        </w:tc>
        <w:tc>
          <w:tcPr>
            <w:tcW w:w="3441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中标价格</w:t>
            </w:r>
          </w:p>
        </w:tc>
        <w:tc>
          <w:tcPr>
            <w:tcW w:w="8308" w:type="dxa"/>
            <w:gridSpan w:val="9"/>
            <w:vAlign w:val="top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大写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sz w:val="24"/>
                <w:szCs w:val="24"/>
              </w:rPr>
              <w:t>小写：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元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24" w:type="dxa"/>
            <w:gridSpan w:val="4"/>
            <w:vAlign w:val="top"/>
          </w:tcPr>
          <w:p>
            <w:pPr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vAlign w:val="top"/>
          </w:tcPr>
          <w:p>
            <w:pPr>
              <w:widowControl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513" w:type="dxa"/>
            <w:gridSpan w:val="2"/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52" w:type="dxa"/>
            <w:vAlign w:val="top"/>
          </w:tcPr>
          <w:p>
            <w:pPr>
              <w:ind w:left="325" w:hanging="325" w:hangingChars="147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中标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项目</w:t>
            </w:r>
          </w:p>
          <w:p>
            <w:pPr>
              <w:ind w:left="325" w:hanging="325" w:hangingChars="147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范  围</w:t>
            </w:r>
          </w:p>
        </w:tc>
        <w:tc>
          <w:tcPr>
            <w:tcW w:w="8308" w:type="dxa"/>
            <w:gridSpan w:val="9"/>
            <w:vAlign w:val="top"/>
          </w:tcPr>
          <w:p>
            <w:pP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***文件范围内的所有内容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交货</w:t>
            </w:r>
            <w:r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日历天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质量等级</w:t>
            </w:r>
          </w:p>
        </w:tc>
        <w:tc>
          <w:tcPr>
            <w:tcW w:w="3984" w:type="dxa"/>
            <w:gridSpan w:val="5"/>
            <w:vAlign w:val="top"/>
          </w:tcPr>
          <w:p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合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交货地点</w:t>
            </w:r>
          </w:p>
        </w:tc>
        <w:tc>
          <w:tcPr>
            <w:tcW w:w="4324" w:type="dxa"/>
            <w:gridSpan w:val="4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  <w:tc>
          <w:tcPr>
            <w:tcW w:w="1471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招标方式</w:t>
            </w:r>
          </w:p>
        </w:tc>
        <w:tc>
          <w:tcPr>
            <w:tcW w:w="2513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3282" w:type="dxa"/>
            <w:gridSpan w:val="2"/>
            <w:vAlign w:val="top"/>
          </w:tcPr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招标单位 (盖章)</w:t>
            </w: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法定代表人 ：</w:t>
            </w: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年  月  日</w:t>
            </w:r>
          </w:p>
        </w:tc>
        <w:tc>
          <w:tcPr>
            <w:tcW w:w="3237" w:type="dxa"/>
            <w:gridSpan w:val="4"/>
            <w:vAlign w:val="top"/>
          </w:tcPr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招标代理单位(盖章)</w:t>
            </w: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法定代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b/>
                <w:sz w:val="24"/>
                <w:szCs w:val="24"/>
              </w:rPr>
              <w:t>人 ：</w:t>
            </w:r>
          </w:p>
          <w:p>
            <w:pPr>
              <w:spacing w:line="4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201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年  月  日</w:t>
            </w:r>
          </w:p>
        </w:tc>
        <w:tc>
          <w:tcPr>
            <w:tcW w:w="3441" w:type="dxa"/>
            <w:gridSpan w:val="4"/>
            <w:vAlign w:val="top"/>
          </w:tcPr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交易中心(盖章)</w:t>
            </w:r>
          </w:p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该项目招标活动符合法定的招标方式和程序。</w:t>
            </w:r>
          </w:p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经办人 ：</w:t>
            </w:r>
          </w:p>
          <w:p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</w:p>
          <w:p>
            <w:pPr>
              <w:spacing w:line="40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2018年  月  日</w:t>
            </w:r>
          </w:p>
        </w:tc>
      </w:tr>
    </w:tbl>
    <w:p>
      <w:pPr>
        <w:rPr>
          <w:rFonts w:hint="eastAsia" w:ascii="宋体" w:hAnsi="宋体"/>
          <w:b/>
          <w:bCs w:val="0"/>
          <w:sz w:val="22"/>
          <w:szCs w:val="22"/>
        </w:rPr>
      </w:pPr>
    </w:p>
    <w:p>
      <w:pPr>
        <w:rPr>
          <w:rFonts w:hint="eastAsia" w:ascii="宋体" w:hAnsi="宋体"/>
          <w:b/>
          <w:bCs w:val="0"/>
          <w:sz w:val="22"/>
          <w:szCs w:val="22"/>
        </w:rPr>
      </w:pPr>
      <w:r>
        <w:rPr>
          <w:rFonts w:hint="eastAsia" w:ascii="宋体" w:hAnsi="宋体"/>
          <w:b/>
          <w:bCs w:val="0"/>
          <w:sz w:val="22"/>
          <w:szCs w:val="22"/>
        </w:rPr>
        <w:t>说明：1、</w:t>
      </w:r>
      <w:r>
        <w:rPr>
          <w:rFonts w:hint="eastAsia" w:ascii="宋体" w:hAnsi="宋体"/>
          <w:b/>
          <w:bCs w:val="0"/>
          <w:sz w:val="22"/>
          <w:szCs w:val="22"/>
          <w:lang w:eastAsia="zh-CN"/>
        </w:rPr>
        <w:t>中标通知书对招标人和中标人具有法律效力。中标通知书发出后，招标人改变中标结果的，或者中标人放弃中标项目的，应当依法承担法律责任。</w:t>
      </w:r>
      <w:r>
        <w:rPr>
          <w:rFonts w:hint="eastAsia" w:ascii="宋体" w:hAnsi="宋体"/>
          <w:b/>
          <w:bCs w:val="0"/>
          <w:sz w:val="22"/>
          <w:szCs w:val="22"/>
        </w:rPr>
        <w:t xml:space="preserve">      </w:t>
      </w:r>
    </w:p>
    <w:p>
      <w:pPr>
        <w:numPr>
          <w:ilvl w:val="0"/>
          <w:numId w:val="0"/>
        </w:numPr>
        <w:rPr>
          <w:rFonts w:hint="eastAsia" w:ascii="宋体" w:hAnsi="宋体"/>
          <w:b/>
          <w:bCs w:val="0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bCs w:val="0"/>
          <w:sz w:val="22"/>
          <w:szCs w:val="22"/>
          <w:lang w:val="en-US" w:eastAsia="zh-CN"/>
        </w:rPr>
        <w:t xml:space="preserve">      2、招标人和中标人订立书面合同后，不得再订立背离合同实质性内容的其他协议。</w:t>
      </w:r>
    </w:p>
    <w:p>
      <w:pPr>
        <w:numPr>
          <w:ilvl w:val="0"/>
          <w:numId w:val="0"/>
        </w:numPr>
        <w:rPr>
          <w:rFonts w:hint="eastAsia" w:ascii="宋体" w:hAnsi="宋体"/>
          <w:b/>
          <w:bCs w:val="0"/>
          <w:sz w:val="22"/>
          <w:szCs w:val="22"/>
        </w:rPr>
      </w:pPr>
      <w:r>
        <w:rPr>
          <w:rFonts w:hint="eastAsia" w:ascii="宋体" w:hAnsi="宋体"/>
          <w:b/>
          <w:bCs w:val="0"/>
          <w:sz w:val="22"/>
          <w:szCs w:val="22"/>
          <w:lang w:val="en-US" w:eastAsia="zh-CN"/>
        </w:rPr>
        <w:t xml:space="preserve">      3</w:t>
      </w:r>
      <w:r>
        <w:rPr>
          <w:rFonts w:hint="eastAsia" w:ascii="宋体" w:hAnsi="宋体"/>
          <w:b/>
          <w:bCs w:val="0"/>
          <w:sz w:val="22"/>
          <w:szCs w:val="22"/>
        </w:rPr>
        <w:t>、本中标通知书由招标单位填写，一式</w:t>
      </w:r>
      <w:r>
        <w:rPr>
          <w:rFonts w:hint="eastAsia" w:ascii="宋体" w:hAnsi="宋体"/>
          <w:b/>
          <w:bCs w:val="0"/>
          <w:sz w:val="22"/>
          <w:szCs w:val="22"/>
          <w:lang w:eastAsia="zh-CN"/>
        </w:rPr>
        <w:t>五</w:t>
      </w:r>
      <w:r>
        <w:rPr>
          <w:rFonts w:hint="eastAsia" w:ascii="宋体" w:hAnsi="宋体"/>
          <w:b/>
          <w:bCs w:val="0"/>
          <w:sz w:val="22"/>
          <w:szCs w:val="22"/>
        </w:rPr>
        <w:t>份，招标人一份，中标</w:t>
      </w:r>
      <w:r>
        <w:rPr>
          <w:rFonts w:hint="eastAsia" w:ascii="宋体" w:hAnsi="宋体"/>
          <w:b/>
          <w:bCs w:val="0"/>
          <w:sz w:val="22"/>
          <w:szCs w:val="22"/>
          <w:lang w:eastAsia="zh-CN"/>
        </w:rPr>
        <w:t>人</w:t>
      </w:r>
      <w:r>
        <w:rPr>
          <w:rFonts w:hint="eastAsia" w:ascii="宋体" w:hAnsi="宋体"/>
          <w:b/>
          <w:bCs w:val="0"/>
          <w:sz w:val="22"/>
          <w:szCs w:val="22"/>
        </w:rPr>
        <w:t>一份，招标代理机构一份，监督管理机构一份</w:t>
      </w:r>
      <w:r>
        <w:rPr>
          <w:rFonts w:hint="eastAsia" w:ascii="宋体" w:hAnsi="宋体"/>
          <w:b/>
          <w:bCs w:val="0"/>
          <w:sz w:val="22"/>
          <w:szCs w:val="22"/>
          <w:lang w:eastAsia="zh-CN"/>
        </w:rPr>
        <w:t>，备案管理单位一份</w:t>
      </w:r>
      <w:r>
        <w:rPr>
          <w:rFonts w:hint="eastAsia" w:ascii="宋体" w:hAnsi="宋体"/>
          <w:b/>
          <w:bCs w:val="0"/>
          <w:sz w:val="22"/>
          <w:szCs w:val="22"/>
        </w:rPr>
        <w:t>。</w:t>
      </w:r>
    </w:p>
    <w:p>
      <w:pPr>
        <w:rPr>
          <w:sz w:val="20"/>
          <w:szCs w:val="22"/>
        </w:rPr>
      </w:pPr>
    </w:p>
    <w:p/>
    <w:sectPr>
      <w:headerReference r:id="rId3" w:type="default"/>
      <w:footerReference r:id="rId4" w:type="default"/>
      <w:pgSz w:w="11850" w:h="16783"/>
      <w:pgMar w:top="1077" w:right="1191" w:bottom="107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2786A"/>
    <w:rsid w:val="5FD278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2018-11-09T07:33:00Z</dcterms:created>
  <dc:creator>大智若愚</dc:creator>
  <cp:lastModifiedBy>大智若愚</cp:lastModifiedBy>
  <dcterms:modified xsi:type="dcterms:W3CDTF">2018-11-09T07:34:18Z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